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Note de lecture – Simulation LTspice HeP100</w:t>
      </w:r>
    </w:p>
    <w:p>
      <w:r>
        <w:t>Cette simulation reproduit la procédure de caractérisation du transformateur HeP100 afin de déterminer son inductance magnétisante Lm, son inductance de fuite Lk et son coefficient de couplage k.</w:t>
      </w:r>
    </w:p>
    <w:p>
      <w:pPr>
        <w:pStyle w:val="Heading1"/>
      </w:pPr>
      <w:r>
        <w:t>1. Configuration de la simulation</w:t>
      </w:r>
    </w:p>
    <w:p>
      <w:r>
        <w:t>Le générateur applique un signal sinusoïdal de 10 Vpp à 100 kHz au primaire du transformateur à travers une résistance de mesure de 100 Ω.</w:t>
      </w:r>
    </w:p>
    <w:p>
      <w:r>
        <w:t>Les grandeurs utilisées sont :</w:t>
      </w:r>
    </w:p>
    <w:p>
      <w:pPr>
        <w:pStyle w:val="ListBullet"/>
      </w:pPr>
      <w:r>
        <w:t>CH1 – Vin : tension d’entrée avant la résistance de mesure.</w:t>
      </w:r>
    </w:p>
    <w:p>
      <w:pPr>
        <w:pStyle w:val="ListBullet"/>
      </w:pPr>
      <w:r>
        <w:t>CH2 – Vres : tension aux bornes du primaire du transformateur.</w:t>
      </w:r>
    </w:p>
    <w:p>
      <w:pPr>
        <w:pStyle w:val="ListBullet"/>
      </w:pPr>
      <w:r>
        <w:t>VR = CH1 – CH2 : tension aux bornes de la résistance de mesure, utilisée pour déterminer le courant primaire.</w:t>
      </w:r>
    </w:p>
    <w:p>
      <w:pPr>
        <w:pStyle w:val="Heading1"/>
      </w:pPr>
      <w:r>
        <w:t>2. Sélection du mode de mesure</w:t>
      </w:r>
    </w:p>
    <w:p>
      <w:r>
        <w:t>Le switch S1 permet de sélectionner la configuration de mesure :</w:t>
      </w:r>
    </w:p>
    <w:p>
      <w:pPr>
        <w:pStyle w:val="ListBullet"/>
      </w:pPr>
      <w:r>
        <w:t>DC = 0 V : secondaire ouvert → mesure de l’inductance magnétisante Lm.</w:t>
      </w:r>
    </w:p>
    <w:p>
      <w:pPr>
        <w:pStyle w:val="ListBullet"/>
      </w:pPr>
      <w:r>
        <w:t>DC = 1 V : secondaire court-circuité → mesure de l’inductance de fuite Lk.</w:t>
      </w:r>
    </w:p>
    <w:p>
      <w:pPr>
        <w:pStyle w:val="Heading1"/>
      </w:pPr>
      <w:r>
        <w:t>3. Modèle du transformateur</w:t>
      </w:r>
    </w:p>
    <w:p>
      <w:r>
        <w:t>Le transformateur est représenté dans LTspice par deux inductances couplées.</w:t>
      </w:r>
    </w:p>
    <w:p>
      <w:r>
        <w:t>L1 = Lm = 356 µH</w:t>
      </w:r>
    </w:p>
    <w:p>
      <w:r>
        <w:t>L2 = L1 × (Ns/Np)²</w:t>
      </w:r>
    </w:p>
    <w:p>
      <w:r>
        <w:t>L2 = 356 µH × (6/18)² ≈ 39.56 µH</w:t>
      </w:r>
    </w:p>
    <w:p>
      <w:r>
        <w:t>Coefficient de couplage du modèle : k = 0.979</w:t>
      </w:r>
    </w:p>
    <w:p>
      <w:pPr>
        <w:pStyle w:val="Heading1"/>
      </w:pPr>
      <w:r>
        <w:t>4. Accès aux résultats</w:t>
      </w:r>
    </w:p>
    <w:p>
      <w:r>
        <w:t>Après avoir lancé la simulation, les résultats automatiques sont accessibles dans :</w:t>
      </w:r>
    </w:p>
    <w:p>
      <w:r>
        <w:rPr>
          <w:b/>
        </w:rPr>
        <w:t>View → SPICE Error Log</w:t>
      </w:r>
    </w:p>
    <w:p>
      <w:r>
        <w:t>Les grandeurs affichées automatiquement sont :</w:t>
      </w:r>
    </w:p>
    <w:p>
      <w:pPr>
        <w:pStyle w:val="ListBullet"/>
      </w:pPr>
      <w:r>
        <w:t>Vin_RMS : tension d’entrée RMS.</w:t>
      </w:r>
    </w:p>
    <w:p>
      <w:pPr>
        <w:pStyle w:val="ListBullet"/>
      </w:pPr>
      <w:r>
        <w:t>Vpri_RMS : tension primaire RMS.</w:t>
      </w:r>
    </w:p>
    <w:p>
      <w:pPr>
        <w:pStyle w:val="ListBullet"/>
      </w:pPr>
      <w:r>
        <w:t>VR_RMS : tension RMS aux bornes de la résistance de mesure.</w:t>
      </w:r>
    </w:p>
    <w:p>
      <w:pPr>
        <w:pStyle w:val="ListBullet"/>
      </w:pPr>
      <w:r>
        <w:t>I_RMS : courant primaire RMS.</w:t>
      </w:r>
    </w:p>
    <w:p>
      <w:pPr>
        <w:pStyle w:val="ListBullet"/>
      </w:pPr>
      <w:r>
        <w:t>Phi_deg : déphasage entre Vin et VR.</w:t>
      </w:r>
    </w:p>
    <w:p>
      <w:pPr>
        <w:pStyle w:val="ListBullet"/>
      </w:pPr>
      <w:r>
        <w:t>L_amp : inductance calculée à partir des amplitudes RMS.</w:t>
      </w:r>
    </w:p>
    <w:p>
      <w:pPr>
        <w:pStyle w:val="ListBullet"/>
      </w:pPr>
      <w:r>
        <w:t>L_phase : inductance calculée à partir du déphasage.</w:t>
      </w:r>
    </w:p>
    <w:p>
      <w:pPr>
        <w:pStyle w:val="Heading1"/>
      </w:pPr>
      <w:r>
        <w:t>5. Objectif pédagogique</w:t>
      </w:r>
    </w:p>
    <w:p>
      <w:r>
        <w:t>L’objectif est de comparer les grandeurs obtenues par simulation avec les mesures réalisées expérimentalement sur la plateforme HeP100 et de vérifier la cohérence des méthodes de caractérisation.</w:t>
      </w:r>
    </w:p>
    <w:sectPr w:rsidR="00FC693F" w:rsidRPr="0006063C" w:rsidSect="00034616">
      <w:pgSz w:w="12240" w:h="15840"/>
      <w:pgMar w:top="1020" w:right="1247" w:bottom="1020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